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D1" w:rsidRDefault="00814B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BD1" w:rsidRDefault="00814BD1">
      <w:pPr>
        <w:pStyle w:val="ConsPlusNormal"/>
        <w:jc w:val="both"/>
        <w:outlineLvl w:val="0"/>
      </w:pPr>
    </w:p>
    <w:p w:rsidR="00814BD1" w:rsidRDefault="00814BD1">
      <w:pPr>
        <w:pStyle w:val="ConsPlusNormal"/>
        <w:outlineLvl w:val="0"/>
      </w:pPr>
      <w:r>
        <w:t>Зарегистрировано в Минюсте России 24 декабря 2020 г. N 61786</w:t>
      </w:r>
    </w:p>
    <w:p w:rsidR="00814BD1" w:rsidRDefault="00814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4BD1" w:rsidRDefault="00814BD1">
      <w:pPr>
        <w:pStyle w:val="ConsPlusTitle"/>
        <w:jc w:val="center"/>
      </w:pPr>
    </w:p>
    <w:p w:rsidR="00814BD1" w:rsidRDefault="00814BD1">
      <w:pPr>
        <w:pStyle w:val="ConsPlusTitle"/>
        <w:jc w:val="center"/>
      </w:pPr>
      <w:r>
        <w:t>ПРИКАЗ</w:t>
      </w:r>
    </w:p>
    <w:p w:rsidR="00814BD1" w:rsidRDefault="00814BD1">
      <w:pPr>
        <w:pStyle w:val="ConsPlusTitle"/>
        <w:jc w:val="center"/>
      </w:pPr>
      <w:r>
        <w:t>от 2 декабря 2020 г. N 849н</w:t>
      </w:r>
    </w:p>
    <w:p w:rsidR="00814BD1" w:rsidRDefault="00814BD1">
      <w:pPr>
        <w:pStyle w:val="ConsPlusTitle"/>
        <w:jc w:val="center"/>
      </w:pPr>
    </w:p>
    <w:p w:rsidR="00814BD1" w:rsidRDefault="00814BD1">
      <w:pPr>
        <w:pStyle w:val="ConsPlusTitle"/>
        <w:jc w:val="center"/>
      </w:pPr>
      <w:r>
        <w:t>ОБ УТВЕРЖДЕНИИ ПРАВИЛ</w:t>
      </w:r>
    </w:p>
    <w:p w:rsidR="00814BD1" w:rsidRDefault="00814BD1">
      <w:pPr>
        <w:pStyle w:val="ConsPlusTitle"/>
        <w:jc w:val="center"/>
      </w:pPr>
      <w:r>
        <w:t>ПО ОХРАНЕ ТРУДА ПРИ ВЫПОЛНЕНИИ ОКРАСОЧНЫХ РАБОТ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выполнении окрасочных работ согласно приложению.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марта 2018 г. N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N 51323).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right"/>
      </w:pPr>
      <w:r>
        <w:t>Министр</w:t>
      </w:r>
    </w:p>
    <w:p w:rsidR="00814BD1" w:rsidRDefault="00814BD1">
      <w:pPr>
        <w:pStyle w:val="ConsPlusNormal"/>
        <w:jc w:val="right"/>
      </w:pPr>
      <w:r>
        <w:t>А.О.КОТЯКОВ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right"/>
        <w:outlineLvl w:val="0"/>
      </w:pPr>
      <w:r>
        <w:t>Приложение</w:t>
      </w:r>
    </w:p>
    <w:p w:rsidR="00814BD1" w:rsidRDefault="00814BD1">
      <w:pPr>
        <w:pStyle w:val="ConsPlusNormal"/>
        <w:jc w:val="right"/>
      </w:pPr>
      <w:r>
        <w:t>к приказу Министерства труда</w:t>
      </w:r>
    </w:p>
    <w:p w:rsidR="00814BD1" w:rsidRDefault="00814BD1">
      <w:pPr>
        <w:pStyle w:val="ConsPlusNormal"/>
        <w:jc w:val="right"/>
      </w:pPr>
      <w:r>
        <w:t>и социальной защиты</w:t>
      </w:r>
    </w:p>
    <w:p w:rsidR="00814BD1" w:rsidRDefault="00814BD1">
      <w:pPr>
        <w:pStyle w:val="ConsPlusNormal"/>
        <w:jc w:val="right"/>
      </w:pPr>
      <w:r>
        <w:t>Российской Федерации</w:t>
      </w:r>
    </w:p>
    <w:p w:rsidR="00814BD1" w:rsidRDefault="00814BD1">
      <w:pPr>
        <w:pStyle w:val="ConsPlusNormal"/>
        <w:jc w:val="right"/>
      </w:pPr>
      <w:r>
        <w:t>от 2 декабря 2020 г. N 849н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</w:pPr>
      <w:bookmarkStart w:id="0" w:name="P30"/>
      <w:bookmarkEnd w:id="0"/>
      <w:r>
        <w:t>ПРАВИЛА ПО ОХРАНЕ ТРУДА ПРИ ВЫПОЛНЕНИИ ОКРАСОЧНЫХ РАБОТ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I. Общие положения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4. Работодатель обязан обеспечить: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движущихся машин и механизмов;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незащищенных подвижных частей окрасочного оборудования;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передвигающихся окрашиваемых изделий;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10) повышенной ионизации воздуха на участках окрашивания в электростатическом поле;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</w:t>
      </w:r>
      <w:r>
        <w:lastRenderedPageBreak/>
        <w:t>перемещении по трубопроводам, перемешивании, переливании (пересыпании) и распылении жидких и сыпучих материалов;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12) струй ЛКМ, возникающих при нарушении герметичности окрасочной аппаратуры, работающей под давлением;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14) замыкания электрических цепей через тело работника;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15) недостаточной освещенности рабочей зоны;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16) расположения рабочего места на значительной высоте относительно поверхности земли (пола).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 невозможности выполнения этих условий должны применяться средства индивидуальной защиты.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814BD1" w:rsidRDefault="00814BD1">
      <w:pPr>
        <w:pStyle w:val="ConsPlusTitle"/>
        <w:jc w:val="center"/>
      </w:pPr>
      <w:r>
        <w:t>окрасочных работ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 xml:space="preserve"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08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</w:t>
      </w:r>
      <w:r>
        <w:lastRenderedPageBreak/>
        <w:t>наряд-допуск.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10. К работам с повышенной опасностью, выполняемым с оформлением наряда-допуска, относятся: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окрасочные работы крупногабаритных изделий вне окрасочных камер;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окрасочные работы крыш зданий при отсутствии ограждений по их периметру;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окрасочные работы, выполняемые в замкнутых объемах, в ограниченных пространствах;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окрасочные работы грузоподъемных кранов;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7) окрасочные работы в местах, опасных в отношении загазованности, взрывоопасности и поражения электрическим током.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12. Оформленные и выданные наряды-допуски учитываются в журнале, в котором отражаются следующие сведения: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дата выдачи наряда-допуска;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Закрытые по завершении работ наряды-допуски хранятся 1 год. Если при выполнении работ </w:t>
      </w:r>
      <w:r>
        <w:lastRenderedPageBreak/>
        <w:t>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814BD1" w:rsidRDefault="00814BD1">
      <w:pPr>
        <w:pStyle w:val="ConsPlusTitle"/>
        <w:jc w:val="center"/>
      </w:pPr>
      <w:r>
        <w:t>к производственным помещениям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Установка нагревательных приборов и устройств отопления в нишах запрещается.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16. Окрасочные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17. При применении жидких ЛКМ (рабочих составов) допускается располагать окрасочные участки и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18. Системы местной (локальной) вытяжной вентиляции следует применять при следующих видах работ: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окраска внутренних и наружных поверхностей;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окраска методами безвоздушного или электрораспыления на рабочих местах;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окраска ручными центробежными электростатическими распылителями в окрасочных камерах;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окраска в камерах и на постах окрашивания (напыления порошковых красок);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6) сушка окрашенных изделий;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7) сухое шлифование покрытий;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lastRenderedPageBreak/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IV. Требования охраны труда, предъявляемые к размещению</w:t>
      </w:r>
    </w:p>
    <w:p w:rsidR="00814BD1" w:rsidRDefault="00814BD1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22. Охрана труда при организации рабочих мест должна обеспечиваться: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удобным и безопасным обращением с исходными материалами, заготовками, полуфабрикатами и готовой продукцией;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28.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V. Общие требования охраны труда</w:t>
      </w:r>
    </w:p>
    <w:p w:rsidR="00814BD1" w:rsidRDefault="00814BD1">
      <w:pPr>
        <w:pStyle w:val="ConsPlusTitle"/>
        <w:jc w:val="center"/>
      </w:pPr>
      <w:r>
        <w:t>при осуществлении производственных процессов и эксплуатации</w:t>
      </w:r>
    </w:p>
    <w:p w:rsidR="00814BD1" w:rsidRDefault="00814BD1">
      <w:pPr>
        <w:pStyle w:val="ConsPlusTitle"/>
        <w:jc w:val="center"/>
      </w:pPr>
      <w:r>
        <w:t>технологического оборудования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 xml:space="preserve">29. Производственные процессы, связанные с применением или образованием вредных </w:t>
      </w:r>
      <w:r>
        <w:lastRenderedPageBreak/>
        <w:t>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замена взрывоопасных и пожароопасных ЛКМ на взрыво - и пожаробезопасные;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применение наименее вредных (наименее токсичных) ЛКМ;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обеспечение работников средствами индивидуальной защиты органов дыхания.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33. В помещениях, в которых изготавливаются, используются или хранятся материалы, выделяющие пожаро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34. При подготовке поверхностей под окраску необходимо соблюдать следующие требования: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работать только исправным ручным или механизированным инструментом;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3) при очистке поверхностей от ржавчины, окалины, старой краски, при шлифовке очищаемой </w:t>
      </w:r>
      <w:r>
        <w:lastRenderedPageBreak/>
        <w:t>поверхности пользоваться средствами индивидуальной защиты рук, органов зрения и дыхания;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37. Металлические поверхности, покрытые красками, содержащими свинец, перед очисткой должны смачиваться водой.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38. При приготовлении составов для обезжиривания или травления необходимо соблюдать следующие требования: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перемешивать кислоты, щелочи и другие растворы необходимо в емкости с использованием приспособлений;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при приготовлении кислотного раствора вначале наливать воду, а затем вливать кислоту;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при приготовлении сложного раствора кислот, последнюю в емкость наливать серную кислоту.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неискрообразующего материала.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42. Перелив ЛКМ и растворителей из бочек, бидонов и другой тары весом более 10 кг должен быть механизирован.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lastRenderedPageBreak/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По окончании работ с ЛКМ необходимо нанести на кожу рук регенерирующие (восстанавливающие) кремы (эмульсии).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45. К рабочему месту ЛКМ необходимо доставлять готовыми к использованию в закрытой таре.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Приготовление ЛКМ на рабочих местах запрещается.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46. Окрасочные работы должны выполняться в окрасочных камерах или на участках, оборудованных вытяжной вентиляцией.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VI. Требования охраны труда при пневматическом</w:t>
      </w:r>
    </w:p>
    <w:p w:rsidR="00814BD1" w:rsidRDefault="00814BD1">
      <w:pPr>
        <w:pStyle w:val="ConsPlusTitle"/>
        <w:jc w:val="center"/>
      </w:pPr>
      <w:r>
        <w:t>(ручном) распылении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 xml:space="preserve"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50. Во время работы с пневмоинструментом необходимо постоянно контролировать: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величину давления сжатого воздуха или рабочего раствора ЛКМ по показаниям манометров;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отсутствие утечки воздуха в местах присоединения шлангов, а также состояние шлангов;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состояние рабочего органа, целостность деталей корпуса, рукоятки, защитного ограждения;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lastRenderedPageBreak/>
        <w:t>4) появление шума, стука, вибрации.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52. При использовании пневмоинструмента запрещается: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работать пневматическим инструментом с неотрегулированными клапанами, с неисправной резьбой на штуцере;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регулировать и менять рабочую часть инструмента во время работы при наличии в шланге сжатого воздуха;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оставлять без надзора пневмоинструмент, присоединенный к воздушной магистрали;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передавать пневмоинструмент лицам, не имеющим права пользоваться им;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прекращать подачу воздуха к инструменту переламыванием шлангов или завязыванием их узлом;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6) повышать давление в красконагнетательном бачке выше рабочего. Красконагнетательные бачки должны устанавливаться вне окрасочных камер;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8) прочищать или разбирать форсунку распылителя при открытом кране на линии подачи окрасочного состава.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VII. Требования охраны труда при безвоздушном</w:t>
      </w:r>
    </w:p>
    <w:p w:rsidR="00814BD1" w:rsidRDefault="00814BD1">
      <w:pPr>
        <w:pStyle w:val="ConsPlusTitle"/>
        <w:jc w:val="center"/>
      </w:pPr>
      <w:r>
        <w:t>(гидравлическом) распылении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53. В окрасочных камерах должна обеспечиваться подача сверху приточного воздуха.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54. Перед проведением очистки и ремонтных работ краскопульт должен быть отсоединен от источника сжатого воздуха.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55.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Производить ремонт оборудования на рабочем месте запрещается.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58. Запрещается: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направлять краскопульт на работников;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приближать руки к распыляемой струе.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lastRenderedPageBreak/>
        <w:t>VIII. Требования охраны труда при электростатическом</w:t>
      </w:r>
    </w:p>
    <w:p w:rsidR="00814BD1" w:rsidRDefault="00814BD1">
      <w:pPr>
        <w:pStyle w:val="ConsPlusTitle"/>
        <w:jc w:val="center"/>
      </w:pPr>
      <w:r>
        <w:t>распылении ЛКМ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Установки, окрашиваемые изделия, а также оборудование, находящееся на расстоянии менее 5 м от электрораспылителя, должны быть заземлены.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 обнаружении неисправности работа на электроустановке должна быть немедленно прекращена.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61.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62. Перед началом выполнения окрасочных работ установку безвоздушного распыления необходимо осмотреть и проверить: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надежность крепления рукавов высокого давления к насосу и краскораспылителю;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чистоту фильтров;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наличие смазочного масла;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заполнение гидросистемы жидкостью;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исправность запорной системы и пистолета-краскораспылителя.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IX. Требования охраны труда при проведении окрасочных</w:t>
      </w:r>
    </w:p>
    <w:p w:rsidR="00814BD1" w:rsidRDefault="00814BD1">
      <w:pPr>
        <w:pStyle w:val="ConsPlusTitle"/>
        <w:jc w:val="center"/>
      </w:pPr>
      <w:r>
        <w:t>работ в окрасочных ваннах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При окраске крупных изделий их погружение в окрасочные ванны и подъем должны быть механизированы.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X. Требования охраны труда при ручном окрашивании</w:t>
      </w:r>
    </w:p>
    <w:p w:rsidR="00814BD1" w:rsidRDefault="00814BD1">
      <w:pPr>
        <w:pStyle w:val="ConsPlusTitle"/>
        <w:jc w:val="center"/>
      </w:pPr>
      <w:r>
        <w:t>кистью или валиком, а также при выполнении окрасочных</w:t>
      </w:r>
    </w:p>
    <w:p w:rsidR="00814BD1" w:rsidRDefault="00814BD1">
      <w:pPr>
        <w:pStyle w:val="ConsPlusTitle"/>
        <w:jc w:val="center"/>
      </w:pPr>
      <w:r>
        <w:t>работ на высоте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lastRenderedPageBreak/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67.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68.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XI. Требования охраны труда при окрашивании</w:t>
      </w:r>
    </w:p>
    <w:p w:rsidR="00814BD1" w:rsidRDefault="00814BD1">
      <w:pPr>
        <w:pStyle w:val="ConsPlusTitle"/>
        <w:jc w:val="center"/>
      </w:pPr>
      <w:r>
        <w:t>методом электроосаждения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71. Перед началом окрашивания необходимо проверить: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исправность приспособлений для подвески изделий;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правильность установки распылителей;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4) наличие диэлектрических ковриков у пульта управления;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72.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73. Для аварийного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74. Запрещается производить окрасочные работы в электроустановках на неогражденных рабочих местах, расположенных на высоте более 1 м над уровнем пола (перекрытия), а также в неосвещенных местах.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 xml:space="preserve">76. Перед включением установки и закрытием блокирующих дверей необходимо убедиться </w:t>
      </w:r>
      <w:r>
        <w:lastRenderedPageBreak/>
        <w:t>в отсутствии в электроокрасочной камере работников.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77. Рабочее напряжение должно находиться в пределах, установленных технологическим режимом.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79.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быть не менее 0,9 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Запрещается входить в электроокрасочную камеру через проем, предназначенный для прохождения окрашиваемых изделий.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Title"/>
        <w:jc w:val="center"/>
        <w:outlineLvl w:val="1"/>
      </w:pPr>
      <w:r>
        <w:t>XII. Требования охраны труда при выполнении работ</w:t>
      </w:r>
    </w:p>
    <w:p w:rsidR="00814BD1" w:rsidRDefault="00814BD1">
      <w:pPr>
        <w:pStyle w:val="ConsPlusTitle"/>
        <w:jc w:val="center"/>
      </w:pPr>
      <w:r>
        <w:t>на роботизированном окрасочном участке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80.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81. Рабочее место оператора окрасочного роботокомплекса должно быть оснащено: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1) контрольно-информационным устройством для наблюдения за функционированием окрасочного роботокомплекса;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2) системой аварийного отключения окрасочного роботокомплекса;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3) системой связи со вспомогательными (ремонтными) службами.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82.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83.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84. При размещении постов управления окрасочным роботокомплексом в закрытой кабине минимальные внутренние размеры кабины должны быть не менее: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высота - 2,1 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ширина - 1,7 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длина - 2,0 м;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ширина дверного проема - 0,6 м.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пояснительной надписью: "Не включать! Работают люди".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lastRenderedPageBreak/>
        <w:t>86.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1,5 м от уровня пола (рабочей площадки).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Контрольно-измерительные приборы и смотровые окна окрасочного роботокомплекса должны быть доступны для безопасного наблюдения.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87.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814BD1" w:rsidRDefault="00814BD1">
      <w:pPr>
        <w:pStyle w:val="ConsPlusNormal"/>
        <w:spacing w:before="220"/>
        <w:ind w:firstLine="540"/>
        <w:jc w:val="both"/>
      </w:pPr>
      <w:r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right"/>
        <w:outlineLvl w:val="1"/>
      </w:pPr>
      <w:r>
        <w:t>Приложение</w:t>
      </w:r>
    </w:p>
    <w:p w:rsidR="00814BD1" w:rsidRDefault="00814BD1">
      <w:pPr>
        <w:pStyle w:val="ConsPlusNormal"/>
        <w:jc w:val="right"/>
      </w:pPr>
      <w:r>
        <w:t>к Правилам по охране труда</w:t>
      </w:r>
    </w:p>
    <w:p w:rsidR="00814BD1" w:rsidRDefault="00814BD1">
      <w:pPr>
        <w:pStyle w:val="ConsPlusNormal"/>
        <w:jc w:val="right"/>
      </w:pPr>
      <w:r>
        <w:t>при выполнении окрасочных работ,</w:t>
      </w:r>
    </w:p>
    <w:p w:rsidR="00814BD1" w:rsidRDefault="00814BD1">
      <w:pPr>
        <w:pStyle w:val="ConsPlusNormal"/>
        <w:jc w:val="right"/>
      </w:pPr>
      <w:r>
        <w:t>утвержденным приказом</w:t>
      </w:r>
    </w:p>
    <w:p w:rsidR="00814BD1" w:rsidRDefault="00814BD1">
      <w:pPr>
        <w:pStyle w:val="ConsPlusNormal"/>
        <w:jc w:val="right"/>
      </w:pPr>
      <w:r>
        <w:t>Министерства труда</w:t>
      </w:r>
    </w:p>
    <w:p w:rsidR="00814BD1" w:rsidRDefault="00814BD1">
      <w:pPr>
        <w:pStyle w:val="ConsPlusNormal"/>
        <w:jc w:val="right"/>
      </w:pPr>
      <w:r>
        <w:t>и социальной защиты</w:t>
      </w:r>
    </w:p>
    <w:p w:rsidR="00814BD1" w:rsidRDefault="00814BD1">
      <w:pPr>
        <w:pStyle w:val="ConsPlusNormal"/>
        <w:jc w:val="right"/>
      </w:pPr>
      <w:r>
        <w:t>Российской Федерации</w:t>
      </w:r>
    </w:p>
    <w:p w:rsidR="00814BD1" w:rsidRDefault="00814BD1">
      <w:pPr>
        <w:pStyle w:val="ConsPlusNormal"/>
        <w:jc w:val="right"/>
      </w:pPr>
      <w:r>
        <w:t>от 2 декабря 2020 г. N 849н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right"/>
      </w:pPr>
      <w:r>
        <w:t>Рекомендуемый образец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nformat"/>
        <w:jc w:val="both"/>
      </w:pPr>
      <w:bookmarkStart w:id="1" w:name="P308"/>
      <w:bookmarkEnd w:id="1"/>
      <w:r>
        <w:t xml:space="preserve">                               НАРЯД-ДОПУСК</w:t>
      </w:r>
    </w:p>
    <w:p w:rsidR="00814BD1" w:rsidRDefault="00814BD1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 xml:space="preserve">     _________________________________________________________________</w:t>
      </w:r>
    </w:p>
    <w:p w:rsidR="00814BD1" w:rsidRDefault="00814BD1">
      <w:pPr>
        <w:pStyle w:val="ConsPlusNonformat"/>
        <w:jc w:val="both"/>
      </w:pPr>
      <w:r>
        <w:t xml:space="preserve">                       (наименование организации)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 xml:space="preserve">                                 1. Наряд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1.1. Производителю работ __________________________________________________</w:t>
      </w:r>
    </w:p>
    <w:p w:rsidR="00814BD1" w:rsidRDefault="00814BD1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814BD1" w:rsidRDefault="00814BD1">
      <w:pPr>
        <w:pStyle w:val="ConsPlusNonformat"/>
        <w:jc w:val="both"/>
      </w:pPr>
      <w:r>
        <w:t xml:space="preserve">                                        фамилия и инициалы)</w:t>
      </w:r>
    </w:p>
    <w:p w:rsidR="00814BD1" w:rsidRDefault="00814BD1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___________________________________________________________________________</w:t>
      </w:r>
    </w:p>
    <w:p w:rsidR="00814BD1" w:rsidRDefault="00814BD1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___________________________________________________________________________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__________________________________________________________________________.</w:t>
      </w:r>
    </w:p>
    <w:p w:rsidR="00814BD1" w:rsidRDefault="00814BD1">
      <w:pPr>
        <w:pStyle w:val="ConsPlusNonformat"/>
        <w:jc w:val="both"/>
      </w:pPr>
      <w:r>
        <w:t>1.2.  При   подготовке  и  производстве  работ  обеспечить  следующие  меры</w:t>
      </w:r>
    </w:p>
    <w:p w:rsidR="00814BD1" w:rsidRDefault="00814BD1">
      <w:pPr>
        <w:pStyle w:val="ConsPlusNonformat"/>
        <w:jc w:val="both"/>
      </w:pPr>
      <w:r>
        <w:t>безопасности: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___________________________________________________________________________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__________________________________________________________________________.</w:t>
      </w:r>
    </w:p>
    <w:p w:rsidR="00814BD1" w:rsidRDefault="00814BD1">
      <w:pPr>
        <w:pStyle w:val="ConsPlusNonformat"/>
        <w:jc w:val="both"/>
      </w:pPr>
      <w:r>
        <w:t>1.3. Начать работы:   в _________ час. _______ мин. "__" __________ 20__ г.</w:t>
      </w:r>
    </w:p>
    <w:p w:rsidR="00814BD1" w:rsidRDefault="00814BD1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814BD1" w:rsidRDefault="00814BD1">
      <w:pPr>
        <w:pStyle w:val="ConsPlusNonformat"/>
        <w:jc w:val="both"/>
      </w:pPr>
      <w:r>
        <w:lastRenderedPageBreak/>
        <w:t>1.5. Наряд выдал __________________________________________________________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__________________________________________________________________________.</w:t>
      </w:r>
    </w:p>
    <w:p w:rsidR="00814BD1" w:rsidRDefault="00814BD1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814BD1" w:rsidRDefault="00814BD1">
      <w:pPr>
        <w:pStyle w:val="ConsPlusNonformat"/>
        <w:jc w:val="both"/>
      </w:pPr>
      <w:r>
        <w:t>1.6. С условиями работы ознакомлен, наряд-допуск получил: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производитель работ _________ "__" __________ 20__ г. ____________________.</w:t>
      </w:r>
    </w:p>
    <w:p w:rsidR="00814BD1" w:rsidRDefault="00814BD1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 xml:space="preserve">                                 2. Допуск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14BD1" w:rsidRDefault="00814BD1">
      <w:pPr>
        <w:pStyle w:val="ConsPlusNonformat"/>
        <w:jc w:val="both"/>
      </w:pPr>
      <w:r>
        <w:t>___________________________________________________________________________</w:t>
      </w:r>
    </w:p>
    <w:p w:rsidR="00814BD1" w:rsidRDefault="00814BD1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814BD1" w:rsidRDefault="00814BD1">
      <w:pPr>
        <w:pStyle w:val="ConsPlusNonformat"/>
        <w:jc w:val="both"/>
      </w:pPr>
      <w:r>
        <w:t xml:space="preserve">                          проведен инструктаж)</w:t>
      </w:r>
    </w:p>
    <w:p w:rsidR="00814BD1" w:rsidRDefault="00814BD1">
      <w:pPr>
        <w:pStyle w:val="ConsPlusNonformat"/>
        <w:jc w:val="both"/>
      </w:pPr>
      <w:r>
        <w:t>проведен бригаде в составе _______ человек, в том числе:</w:t>
      </w:r>
    </w:p>
    <w:p w:rsidR="00814BD1" w:rsidRDefault="00814B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721"/>
        <w:gridCol w:w="1775"/>
        <w:gridCol w:w="1776"/>
      </w:tblGrid>
      <w:tr w:rsidR="00814BD1">
        <w:tc>
          <w:tcPr>
            <w:tcW w:w="567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211" w:type="dxa"/>
          </w:tcPr>
          <w:p w:rsidR="00814BD1" w:rsidRDefault="00814BD1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814BD1" w:rsidRDefault="00814BD1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814BD1" w:rsidRDefault="00814BD1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814BD1" w:rsidRDefault="00814BD1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14BD1">
        <w:tc>
          <w:tcPr>
            <w:tcW w:w="567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21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72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5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6" w:type="dxa"/>
          </w:tcPr>
          <w:p w:rsidR="00814BD1" w:rsidRDefault="00814BD1">
            <w:pPr>
              <w:pStyle w:val="ConsPlusNormal"/>
            </w:pPr>
          </w:p>
        </w:tc>
      </w:tr>
      <w:tr w:rsidR="00814BD1">
        <w:tc>
          <w:tcPr>
            <w:tcW w:w="567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21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72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5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6" w:type="dxa"/>
          </w:tcPr>
          <w:p w:rsidR="00814BD1" w:rsidRDefault="00814BD1">
            <w:pPr>
              <w:pStyle w:val="ConsPlusNormal"/>
            </w:pPr>
          </w:p>
        </w:tc>
      </w:tr>
      <w:tr w:rsidR="00814BD1">
        <w:tc>
          <w:tcPr>
            <w:tcW w:w="567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21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2721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5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776" w:type="dxa"/>
          </w:tcPr>
          <w:p w:rsidR="00814BD1" w:rsidRDefault="00814BD1">
            <w:pPr>
              <w:pStyle w:val="ConsPlusNormal"/>
            </w:pPr>
          </w:p>
        </w:tc>
      </w:tr>
    </w:tbl>
    <w:p w:rsidR="00814BD1" w:rsidRDefault="00814BD1">
      <w:pPr>
        <w:pStyle w:val="ConsPlusNormal"/>
        <w:jc w:val="both"/>
      </w:pPr>
    </w:p>
    <w:p w:rsidR="00814BD1" w:rsidRDefault="00814BD1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14BD1" w:rsidRDefault="00814BD1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814BD1" w:rsidRDefault="00814BD1">
      <w:pPr>
        <w:pStyle w:val="ConsPlusNonformat"/>
        <w:jc w:val="both"/>
      </w:pPr>
      <w:r>
        <w:t>Объект подготовлен к производству работ.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Допускающий к работе      _______________ "__" _______________ 20__ г.</w:t>
      </w:r>
    </w:p>
    <w:p w:rsidR="00814BD1" w:rsidRDefault="00814BD1">
      <w:pPr>
        <w:pStyle w:val="ConsPlusNonformat"/>
        <w:jc w:val="both"/>
      </w:pPr>
      <w:r>
        <w:t xml:space="preserve">                             (подпись)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2.3. Подготовку объекта к производству работ проверил. Разрешаю приступить</w:t>
      </w:r>
    </w:p>
    <w:p w:rsidR="00814BD1" w:rsidRDefault="00814BD1">
      <w:pPr>
        <w:pStyle w:val="ConsPlusNonformat"/>
        <w:jc w:val="both"/>
      </w:pPr>
      <w:r>
        <w:t>к производству работ.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Руководитель работ        _______________ "__" _______________ 20__ г.</w:t>
      </w:r>
    </w:p>
    <w:p w:rsidR="00814BD1" w:rsidRDefault="00814BD1">
      <w:pPr>
        <w:pStyle w:val="ConsPlusNonformat"/>
        <w:jc w:val="both"/>
      </w:pPr>
      <w:r>
        <w:t xml:space="preserve">                             (подпись)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 xml:space="preserve">                           3. Производство работ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814BD1" w:rsidRDefault="00814B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  <w:gridCol w:w="1513"/>
      </w:tblGrid>
      <w:tr w:rsidR="00814BD1">
        <w:tc>
          <w:tcPr>
            <w:tcW w:w="4539" w:type="dxa"/>
            <w:gridSpan w:val="3"/>
          </w:tcPr>
          <w:p w:rsidR="00814BD1" w:rsidRDefault="00814BD1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814BD1" w:rsidRDefault="00814BD1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14BD1"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814BD1" w:rsidRDefault="00814BD1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814BD1"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</w:tr>
      <w:tr w:rsidR="00814BD1"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  <w:tc>
          <w:tcPr>
            <w:tcW w:w="1513" w:type="dxa"/>
          </w:tcPr>
          <w:p w:rsidR="00814BD1" w:rsidRDefault="00814BD1">
            <w:pPr>
              <w:pStyle w:val="ConsPlusNormal"/>
            </w:pPr>
          </w:p>
        </w:tc>
      </w:tr>
    </w:tbl>
    <w:p w:rsidR="00814BD1" w:rsidRDefault="00814BD1">
      <w:pPr>
        <w:pStyle w:val="ConsPlusNormal"/>
        <w:jc w:val="both"/>
      </w:pPr>
    </w:p>
    <w:p w:rsidR="00814BD1" w:rsidRDefault="00814BD1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14BD1" w:rsidRDefault="00814BD1">
      <w:pPr>
        <w:pStyle w:val="ConsPlusNonformat"/>
        <w:jc w:val="both"/>
      </w:pPr>
      <w:r>
        <w:t>работ выведены.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Производитель работ          _______________ "__" _______________ 20__ г.</w:t>
      </w:r>
    </w:p>
    <w:p w:rsidR="00814BD1" w:rsidRDefault="00814BD1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814BD1" w:rsidRDefault="00814BD1">
      <w:pPr>
        <w:pStyle w:val="ConsPlusNonformat"/>
        <w:jc w:val="both"/>
      </w:pPr>
    </w:p>
    <w:p w:rsidR="00814BD1" w:rsidRDefault="00814BD1">
      <w:pPr>
        <w:pStyle w:val="ConsPlusNonformat"/>
        <w:jc w:val="both"/>
      </w:pPr>
      <w:r>
        <w:t>Руководитель работ           _______________ "__" _______________ 20__ г.</w:t>
      </w:r>
    </w:p>
    <w:p w:rsidR="00814BD1" w:rsidRDefault="00814BD1">
      <w:pPr>
        <w:pStyle w:val="ConsPlusNonformat"/>
        <w:jc w:val="both"/>
      </w:pPr>
      <w:r>
        <w:t xml:space="preserve">                                (подпись)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ind w:firstLine="540"/>
        <w:jc w:val="both"/>
      </w:pPr>
      <w: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jc w:val="both"/>
      </w:pPr>
    </w:p>
    <w:p w:rsidR="00814BD1" w:rsidRDefault="00814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8A1" w:rsidRDefault="00A068A1">
      <w:bookmarkStart w:id="2" w:name="_GoBack"/>
      <w:bookmarkEnd w:id="2"/>
    </w:p>
    <w:sectPr w:rsidR="00A068A1" w:rsidSect="0066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1"/>
    <w:rsid w:val="00814BD1"/>
    <w:rsid w:val="00A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5FCE-4E2F-41FB-8344-DB85DD42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E26189DC1E145A1B13CA49CB75402CB64EF2BCC8DA19DCFF4C08AAAB1F05DF4FF04DA10AC9B46768F78DAEF457C54A06BF210662BF54A1AB2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6E26189DC1E145A1B13CA49CB75402CA6BEF22CE89A19DCFF4C08AAAB1F05DE6FF5CD612AB8542719A2E8BA911B1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E26189DC1E145A1B13CA49CB75402CB64EF2BCC8DA19DCFF4C08AAAB1F05DF4FF04DA10AC9B46768F78DAEF457C54A06BF210662BF54A1AB2V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6E26189DC1E145A1B13CA49CB75402CB65E628CB8CA19DCFF4C08AAAB1F05DF4FF04DA15AB924924D568DEA6127648A774EC13782B1FB4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6E26189DC1E145A1B13CA49CB75402CB64EF2BCC8DA19DCFF4C08AAAB1F05DF4FF04DA10AC9B46768F78DAEF457C54A06BF210662BF54A1AB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2021-01-26T21:01:00Z</dcterms:created>
  <dcterms:modified xsi:type="dcterms:W3CDTF">2021-01-26T21:02:00Z</dcterms:modified>
</cp:coreProperties>
</file>